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A" w:rsidRPr="000B1D8A" w:rsidRDefault="000B1D8A" w:rsidP="000B1D8A">
      <w:pPr>
        <w:pStyle w:val="1"/>
      </w:pPr>
      <w:r w:rsidRPr="00842EDC">
        <w:rPr>
          <w:rFonts w:ascii="Segoe Script" w:hAnsi="Segoe Script"/>
        </w:rPr>
        <w:t>Картотека дидактических игр и упражнений в подготовительной группе: «Овладение основами первоначальной грамоты</w:t>
      </w:r>
      <w:r w:rsidRPr="000B1D8A">
        <w:t>»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r w:rsidRPr="000B1D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«Звуковые шапочки»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Развивать навыки звукового анализа. Учить составлять прямые и обратные слоги.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 w:rsidRPr="000B1D8A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0B1D8A">
        <w:rPr>
          <w:rFonts w:ascii="Times New Roman" w:hAnsi="Times New Roman" w:cs="Times New Roman"/>
          <w:sz w:val="24"/>
          <w:szCs w:val="24"/>
        </w:rPr>
        <w:t>».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«Закончи слово»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Развивать умение детей делить слова на слоги.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proofErr w:type="gramStart"/>
      <w:r w:rsidRPr="000B1D8A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0B1D8A">
        <w:rPr>
          <w:rFonts w:ascii="Times New Roman" w:hAnsi="Times New Roman" w:cs="Times New Roman"/>
          <w:sz w:val="24"/>
          <w:szCs w:val="24"/>
        </w:rPr>
        <w:t xml:space="preserve"> – за</w:t>
      </w:r>
      <w:proofErr w:type="gramEnd"/>
      <w:r w:rsidRPr="000B1D8A">
        <w:rPr>
          <w:rFonts w:ascii="Times New Roman" w:hAnsi="Times New Roman" w:cs="Times New Roman"/>
          <w:sz w:val="24"/>
          <w:szCs w:val="24"/>
        </w:rPr>
        <w:t>).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«Угадай слово»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Развивать умение детей делить слова на слоги.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«Сплетем венок из предложений»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Упражнять детей в составлении предложений, объединенных тематически, воспитывать речевое внимание.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«Назови слова, в которых второй звук гласный (согласный)».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Закреплять навыки звукового анализа слова, упражнять в различении гласных и согласных звуков, активизировать словарь.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lastRenderedPageBreak/>
        <w:t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 xml:space="preserve"> игра «Волшебные кубики»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 xml:space="preserve">Материал: Кубики на каждой </w:t>
      </w:r>
      <w:proofErr w:type="gramStart"/>
      <w:r w:rsidRPr="000B1D8A">
        <w:rPr>
          <w:rFonts w:ascii="Times New Roman" w:hAnsi="Times New Roman" w:cs="Times New Roman"/>
          <w:sz w:val="24"/>
          <w:szCs w:val="24"/>
        </w:rPr>
        <w:t>грани</w:t>
      </w:r>
      <w:proofErr w:type="gramEnd"/>
      <w:r w:rsidRPr="000B1D8A">
        <w:rPr>
          <w:rFonts w:ascii="Times New Roman" w:hAnsi="Times New Roman" w:cs="Times New Roman"/>
          <w:sz w:val="24"/>
          <w:szCs w:val="24"/>
        </w:rPr>
        <w:t xml:space="preserve"> которых изображены знакомые детям предметы.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 xml:space="preserve">Ход: Ребенку предлагают собрать </w:t>
      </w:r>
      <w:proofErr w:type="gramStart"/>
      <w:r w:rsidRPr="000B1D8A">
        <w:rPr>
          <w:rFonts w:ascii="Times New Roman" w:hAnsi="Times New Roman" w:cs="Times New Roman"/>
          <w:sz w:val="24"/>
          <w:szCs w:val="24"/>
        </w:rPr>
        <w:t xml:space="preserve">какое – </w:t>
      </w:r>
      <w:proofErr w:type="spellStart"/>
      <w:r w:rsidRPr="000B1D8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0B1D8A">
        <w:rPr>
          <w:rFonts w:ascii="Times New Roman" w:hAnsi="Times New Roman" w:cs="Times New Roman"/>
          <w:sz w:val="24"/>
          <w:szCs w:val="24"/>
        </w:rP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 w:rsidRPr="000B1D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1D8A">
        <w:rPr>
          <w:rFonts w:ascii="Times New Roman" w:hAnsi="Times New Roman" w:cs="Times New Roman"/>
          <w:sz w:val="24"/>
          <w:szCs w:val="24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0B1D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1D8A">
        <w:rPr>
          <w:rFonts w:ascii="Times New Roman" w:hAnsi="Times New Roman" w:cs="Times New Roman"/>
          <w:sz w:val="24"/>
          <w:szCs w:val="24"/>
        </w:rPr>
        <w:t>], [о], [н].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«Веселый поезд»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Совершенствовать навык звукового анализа, закреплять умение детей определять количество звуков в слове.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Материал: У каждого ребенка в руках предметная картинка – билет.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«Нужные знаки»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Развивать речевой аппарат детей, отрабатывать дикцию, закреплять способы обозначения предложений.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0B1D8A" w:rsidRPr="00842EDC" w:rsidRDefault="000B1D8A" w:rsidP="000B1D8A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«Найди братца»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Закреплять умение детей определять первый звук в слове, различать твердые и мягкие согласные звуки.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Материал: Предметные картинки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 xml:space="preserve">Например: Бабочка, первый </w:t>
      </w:r>
      <w:proofErr w:type="gramStart"/>
      <w:r w:rsidRPr="000B1D8A">
        <w:rPr>
          <w:rFonts w:ascii="Times New Roman" w:hAnsi="Times New Roman" w:cs="Times New Roman"/>
          <w:sz w:val="24"/>
          <w:szCs w:val="24"/>
        </w:rPr>
        <w:t>звук [б</w:t>
      </w:r>
      <w:proofErr w:type="gramEnd"/>
      <w:r w:rsidRPr="000B1D8A">
        <w:rPr>
          <w:rFonts w:ascii="Times New Roman" w:hAnsi="Times New Roman" w:cs="Times New Roman"/>
          <w:sz w:val="24"/>
          <w:szCs w:val="24"/>
        </w:rPr>
        <w:t>]. Положу белку, первый звук в этом слове [</w:t>
      </w:r>
      <w:proofErr w:type="gramStart"/>
      <w:r w:rsidRPr="000B1D8A">
        <w:rPr>
          <w:rFonts w:ascii="Times New Roman" w:hAnsi="Times New Roman" w:cs="Times New Roman"/>
          <w:sz w:val="24"/>
          <w:szCs w:val="24"/>
        </w:rPr>
        <w:t>б'], [б</w:t>
      </w:r>
      <w:proofErr w:type="gramEnd"/>
      <w:r w:rsidRPr="000B1D8A">
        <w:rPr>
          <w:rFonts w:ascii="Times New Roman" w:hAnsi="Times New Roman" w:cs="Times New Roman"/>
          <w:sz w:val="24"/>
          <w:szCs w:val="24"/>
        </w:rPr>
        <w:t>] и [б'] – братцы.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lastRenderedPageBreak/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0B1D8A" w:rsidRPr="00842EDC" w:rsidRDefault="000B1D8A" w:rsidP="000B1D8A">
      <w:pPr>
        <w:rPr>
          <w:rFonts w:ascii="Segoe Script" w:hAnsi="Segoe Script" w:cs="Times New Roman"/>
          <w:i/>
          <w:sz w:val="24"/>
          <w:szCs w:val="24"/>
        </w:rPr>
      </w:pPr>
      <w:proofErr w:type="spellStart"/>
      <w:r w:rsidRPr="00842EDC">
        <w:rPr>
          <w:rFonts w:ascii="Segoe Script" w:hAnsi="Segoe Script" w:cs="Times New Roman"/>
          <w:b/>
          <w:bCs/>
          <w:i/>
          <w:sz w:val="24"/>
          <w:szCs w:val="24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i/>
          <w:sz w:val="24"/>
          <w:szCs w:val="24"/>
        </w:rPr>
        <w:t>. игра «Красный – белый»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Цель: Продолжать учить детей интонационно выделять любой звук из слова и определять его место в слове.</w:t>
      </w:r>
    </w:p>
    <w:p w:rsidR="000B1D8A" w:rsidRP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Материал: У каждого ребенка красный и белый кружки.</w:t>
      </w:r>
    </w:p>
    <w:p w:rsidR="000B1D8A" w:rsidRDefault="000B1D8A" w:rsidP="000B1D8A">
      <w:pPr>
        <w:rPr>
          <w:rFonts w:ascii="Times New Roman" w:hAnsi="Times New Roman" w:cs="Times New Roman"/>
          <w:sz w:val="24"/>
          <w:szCs w:val="24"/>
        </w:rPr>
      </w:pPr>
      <w:r w:rsidRPr="000B1D8A">
        <w:rPr>
          <w:rFonts w:ascii="Times New Roman" w:hAnsi="Times New Roman" w:cs="Times New Roman"/>
          <w:sz w:val="24"/>
          <w:szCs w:val="24"/>
        </w:rPr>
        <w:t>Ход: 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Продолжение картотеки дидактических игр и упражнений в старшей группе: «Основы первоначальной грамоты»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«Найди свой домик 2»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Учить детей делить слова на слоги.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Ход: Воспитатель каждому ребенку дает предметную картинку (животное или птицу). По сигналу воспитателя дети кладут картинку в домик, в соответствии с количеством слогов. Если в слове 1 слог, то картинку в синий домик, потому что у него одно окно и т. д.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«Том и Тим»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Учить детей различат твердые и мягкие согласные звуки.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Ход: Дети по очереди берут 1 предметную картинку, называют первый звук в слове. Далее определяют твердый он или мягкий. В соответствии с этим кладут картинку к нужному гному.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«Куб – Волшебные звуки»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Формировать умение детей давать характеристику звукам речи, используя соответствующие символы, подбирать к символам звуки. Развивать фонематический слух; возможность выделять звук на фоне слова; придумывать слова на заданный звук; определять позицию звука в слове.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Описание куба: На гранях куба изображены символы звуков: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красный - гласный звук,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синий – твердый согласный звук,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зеленый – мягкий согласный звук.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Ход: Ребенок бросает кубик, ловит его и выполняет задание в соответствии с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символом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выпавшим на грани.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1. Назвать звук в соответствии с характеристикой по условным обозначениям.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lastRenderedPageBreak/>
        <w:t>2. Назвать слово на заданный звук.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3. Придумать слово с заданным звуком, определить положение звука в слове.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4. Найти и принести из группы предметы (картинки) с заданным звуком.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«Плывет, плывет кораблик».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Продолжать учить детей измерять длину слов.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Ход: Воспитатель каждому ребенку дает предметную картинку. По сигналу педагога дети прохлопывают каждый свое слово и распределяют картинки в соответствии с количеством слогов. Если слово состоит из одного слога, то ребенок кладет картинку в первый корабль, так как у него одна труба, два слога – корабль с двумя трубами, три слога – корабль с тремя трубами.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«Разноцветные огоньки»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Учить детей различать гласные и согласные звуки.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Ход: Перед каждым ребенком лежит домик и 3 фишки (синяя, зеленая и красная). Воспитатель произносит по очереди звуки. Услышав звук, дети выкладывают в окошечке дома фишку определенного цвета.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Если они услышат гласный звук, то выкладывают красную фишку, если твердый согласный – синюю, если мягки согласный – зеленую.</w:t>
      </w:r>
      <w:proofErr w:type="gramEnd"/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«Чудесный мешочек»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Развивать умение детей определять место звука в слове.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Для игры понадобится «Чудесный мешочек» и 10 – 15 игрушек или картинок, 3 схемы слов с изображением в них места звука.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Ход: В игре принимают участие от 1 до 3 игроков. В начале игры дети вместе с педагогом называют каждую игрушку, выделяя изучаемый звук. Все игрушки складываются в мешок и перемешиваются. Ребятам предлагается на ощупь угадать игрушку. Затем определить место звука в ее названии, ребенок кладет игрушку возле нужной схемы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"Звуковое дерево"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на 3-х чудесных деревьях растут листья синего, зелёного и красного цвета. Детям раздаются картинки. Ребёнок определяет первый звук и сообщает, где "растет" слово. Пример: слово "машина" на дереве с синими листьями, т.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первый звук в слове согласный, твёрдый.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"Сигнальщики"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У детей сигнальные карточки синего и зелёного цвета. Если в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слове, названном логопедом первый звук звучит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твёрдо, дети показывают синюю карточку, если мягко-зелёную.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lastRenderedPageBreak/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"Доскажи звук "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научить выделять в слове последний звук по представлению.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 игры: Игру можно проводить с перекидыванием мяча. Логопед произносит предложение, не досказывая последнего звука в последнем слове, и бросает мяч любому играющему. Тот ловит мяч и досказывает нужный звук. Какой я пропустила звук?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Ходит по лесу хорёк, хищный маленький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звере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>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Голосок твой так хорош, очень сладко ты </w:t>
      </w:r>
      <w:proofErr w:type="spellStart"/>
      <w:r w:rsidRPr="0050153F">
        <w:rPr>
          <w:rFonts w:ascii="Times New Roman" w:hAnsi="Times New Roman" w:cs="Times New Roman"/>
          <w:sz w:val="24"/>
          <w:szCs w:val="24"/>
        </w:rPr>
        <w:t>поё</w:t>
      </w:r>
      <w:proofErr w:type="spellEnd"/>
      <w:r w:rsidRPr="0050153F">
        <w:rPr>
          <w:rFonts w:ascii="Times New Roman" w:hAnsi="Times New Roman" w:cs="Times New Roman"/>
          <w:sz w:val="24"/>
          <w:szCs w:val="24"/>
        </w:rPr>
        <w:t>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Лежебока рыжий кот, отлежал себе живо.</w:t>
      </w:r>
    </w:p>
    <w:p w:rsidR="0050153F" w:rsidRPr="00842EDC" w:rsidRDefault="0050153F" w:rsidP="0050153F">
      <w:pPr>
        <w:rPr>
          <w:rFonts w:ascii="Segoe Script" w:hAnsi="Segoe Script" w:cs="Times New Roman"/>
          <w:sz w:val="24"/>
          <w:szCs w:val="24"/>
          <w:u w:val="single"/>
        </w:rPr>
      </w:pPr>
      <w:proofErr w:type="spellStart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sz w:val="24"/>
          <w:szCs w:val="24"/>
          <w:u w:val="single"/>
        </w:rPr>
        <w:t>. игра "Поезд"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отработка навыков выделения первого и последнего звука в слове.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Ход: детям предлагают составить поезд из вагончико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карточек. Как в поезде вагоны сцеплены друг с другом, так карточки должны соединяться только при помощи звуков. Последний звук должен совпадать с первым звуком следующего названия, тогда вагоны нашего поезда будут прочно соединены. Первая карточк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электровоз, у неё левая половинка пустая. В последнем вагончике тоже есть незагруженное пространство - правая половинка пустая. Играть может несколько человек. Все карточки раздают играющим поровну. Каждый в свой ход подкладывает к крайней картинке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>, то есть имеющую в названии первый звук такой же, какой был последний звук в данной крайней карточке. Таким образом, в названиях левых картинок всегда выделяется первый звук, а в названии левых - последний звук. Это надо учитывать и не помещать справа картинки, имеющие в названиях звонкие согласные в конце слова.</w:t>
      </w:r>
    </w:p>
    <w:p w:rsidR="0050153F" w:rsidRPr="00842EDC" w:rsidRDefault="0050153F" w:rsidP="0050153F">
      <w:pPr>
        <w:rPr>
          <w:rFonts w:ascii="Segoe Script" w:hAnsi="Segoe Script" w:cs="Times New Roman"/>
          <w:i/>
          <w:sz w:val="24"/>
          <w:szCs w:val="24"/>
        </w:rPr>
      </w:pPr>
      <w:proofErr w:type="spellStart"/>
      <w:r w:rsidRPr="00842EDC">
        <w:rPr>
          <w:rFonts w:ascii="Segoe Script" w:hAnsi="Segoe Script" w:cs="Times New Roman"/>
          <w:b/>
          <w:bCs/>
          <w:i/>
          <w:sz w:val="24"/>
          <w:szCs w:val="24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i/>
          <w:sz w:val="24"/>
          <w:szCs w:val="24"/>
        </w:rPr>
        <w:t>. игра "Пропускаем мы во двор слов особенный набор".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Цель: Развивать фонематический слух.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Ход: Педагог предлагает детям изобразить закрытые ворота: ладони повернуть к лицу, соединить средние пальцы, большие пальцы обеих рук поднять вверх. Далее объясняет, что во двор мы будем "пропускать" только слова со звуком, символ которого ставится на видное место. 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>Дети открывают ворота (ставят ладони параллельно друг другу, если слышат в слове заданный звук.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Если в слове нет указанного звука, ворота захлопываются. По окончании игры можно предложить детям вспомнить все слова, которые они "пропустили во двор".</w:t>
      </w:r>
    </w:p>
    <w:p w:rsidR="0050153F" w:rsidRPr="00842EDC" w:rsidRDefault="0050153F" w:rsidP="0050153F">
      <w:pPr>
        <w:rPr>
          <w:rFonts w:ascii="Segoe Script" w:hAnsi="Segoe Script" w:cs="Times New Roman"/>
          <w:i/>
          <w:sz w:val="24"/>
          <w:szCs w:val="24"/>
        </w:rPr>
      </w:pPr>
      <w:bookmarkStart w:id="0" w:name="_GoBack"/>
      <w:proofErr w:type="spellStart"/>
      <w:r w:rsidRPr="00842EDC">
        <w:rPr>
          <w:rFonts w:ascii="Segoe Script" w:hAnsi="Segoe Script" w:cs="Times New Roman"/>
          <w:b/>
          <w:bCs/>
          <w:i/>
          <w:sz w:val="24"/>
          <w:szCs w:val="24"/>
        </w:rPr>
        <w:t>Дид</w:t>
      </w:r>
      <w:proofErr w:type="spellEnd"/>
      <w:r w:rsidRPr="00842EDC">
        <w:rPr>
          <w:rFonts w:ascii="Segoe Script" w:hAnsi="Segoe Script" w:cs="Times New Roman"/>
          <w:b/>
          <w:bCs/>
          <w:i/>
          <w:sz w:val="24"/>
          <w:szCs w:val="24"/>
        </w:rPr>
        <w:t>. игра "Утки и окуни".</w:t>
      </w:r>
    </w:p>
    <w:bookmarkEnd w:id="0"/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Цель игры: научить узнавать на слух и различать в словах ударные гласные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 xml:space="preserve"> и У.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Ход игры:</w:t>
      </w:r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lastRenderedPageBreak/>
        <w:t>Дети делятся на 2 команды - окуни и утки. Они двигаются произвольно по площадке. Ведущий произносит поочерёдно слова то с ударным звуком У, то с ударным О. Дети-"окуни" должны замереть, когда услышат слово со звуком</w:t>
      </w:r>
      <w:proofErr w:type="gramStart"/>
      <w:r w:rsidRPr="005015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0153F">
        <w:rPr>
          <w:rFonts w:ascii="Times New Roman" w:hAnsi="Times New Roman" w:cs="Times New Roman"/>
          <w:sz w:val="24"/>
          <w:szCs w:val="24"/>
        </w:rPr>
        <w:t>, а "утки" - когда услышат слово с У. Кто не останавливается вовремя, выбывает из игры. Выигрывает тот, кто ни разу не ошибся и дольше всех остался на площадке.</w:t>
      </w:r>
    </w:p>
    <w:p w:rsid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 xml:space="preserve">Слова для игры: </w:t>
      </w:r>
    </w:p>
    <w:p w:rsid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53F">
        <w:rPr>
          <w:rFonts w:ascii="Times New Roman" w:hAnsi="Times New Roman" w:cs="Times New Roman"/>
          <w:sz w:val="24"/>
          <w:szCs w:val="24"/>
        </w:rPr>
        <w:t>обруч, овощи, осень, ослик, остров, отдых, отпуск, Оля, озеро, овцы, орден,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53F">
        <w:rPr>
          <w:rFonts w:ascii="Times New Roman" w:hAnsi="Times New Roman" w:cs="Times New Roman"/>
          <w:sz w:val="24"/>
          <w:szCs w:val="24"/>
        </w:rPr>
        <w:t xml:space="preserve">облако,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153F" w:rsidRPr="0050153F" w:rsidRDefault="0050153F" w:rsidP="0050153F">
      <w:pPr>
        <w:rPr>
          <w:rFonts w:ascii="Times New Roman" w:hAnsi="Times New Roman" w:cs="Times New Roman"/>
          <w:sz w:val="24"/>
          <w:szCs w:val="24"/>
        </w:rPr>
      </w:pPr>
      <w:r w:rsidRPr="0050153F">
        <w:rPr>
          <w:rFonts w:ascii="Times New Roman" w:hAnsi="Times New Roman" w:cs="Times New Roman"/>
          <w:sz w:val="24"/>
          <w:szCs w:val="24"/>
        </w:rPr>
        <w:t>угол, удочка, ужин, улей, отпуск, умный, уголь, узкий.</w:t>
      </w:r>
    </w:p>
    <w:sectPr w:rsidR="0050153F" w:rsidRPr="005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6"/>
    <w:rsid w:val="000B1D8A"/>
    <w:rsid w:val="0031523A"/>
    <w:rsid w:val="0050153F"/>
    <w:rsid w:val="00842EDC"/>
    <w:rsid w:val="00B26794"/>
    <w:rsid w:val="00F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0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0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1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Валерия</cp:lastModifiedBy>
  <cp:revision>3</cp:revision>
  <dcterms:created xsi:type="dcterms:W3CDTF">2017-01-28T18:43:00Z</dcterms:created>
  <dcterms:modified xsi:type="dcterms:W3CDTF">2020-04-13T16:54:00Z</dcterms:modified>
</cp:coreProperties>
</file>