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39" w:rsidRPr="006B2BDB" w:rsidRDefault="00103339" w:rsidP="00103339">
      <w:pPr>
        <w:pStyle w:val="a3"/>
        <w:spacing w:line="360" w:lineRule="auto"/>
        <w:jc w:val="center"/>
        <w:rPr>
          <w:sz w:val="32"/>
          <w:szCs w:val="32"/>
        </w:rPr>
      </w:pPr>
      <w:bookmarkStart w:id="0" w:name="_GoBack"/>
      <w:r w:rsidRPr="006B2BDB">
        <w:rPr>
          <w:b/>
          <w:bCs/>
          <w:sz w:val="32"/>
          <w:szCs w:val="32"/>
        </w:rPr>
        <w:t>Консультация для родителей «Безопасность детей в летний период»</w:t>
      </w:r>
    </w:p>
    <w:bookmarkEnd w:id="0"/>
    <w:p w:rsidR="00103339" w:rsidRPr="00103339" w:rsidRDefault="00103339" w:rsidP="00103339">
      <w:pPr>
        <w:pStyle w:val="a3"/>
        <w:spacing w:line="360" w:lineRule="auto"/>
        <w:jc w:val="both"/>
      </w:pPr>
      <w:r w:rsidRPr="00103339">
        <w:rPr>
          <w:b/>
        </w:rPr>
        <w:t>КАК ЗАЩИТИТЬ РЕБЕНКА ОТ СОЛНЕЧНОГО ОЖОГА И ТЕПЛОВОГО УДАРА</w:t>
      </w:r>
      <w:r w:rsidRPr="00103339">
        <w:rPr>
          <w:b/>
          <w:bCs/>
        </w:rPr>
        <w:t>: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103339">
        <w:t xml:space="preserve">• </w:t>
      </w:r>
      <w:r w:rsidRPr="006B2BDB">
        <w:rPr>
          <w:sz w:val="28"/>
          <w:szCs w:val="28"/>
        </w:rPr>
        <w:t>Выходя на улицу, обязательно надевайте ребенку панамку.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 xml:space="preserve">• </w:t>
      </w:r>
      <w:proofErr w:type="gramStart"/>
      <w:r w:rsidRPr="006B2BDB">
        <w:rPr>
          <w:sz w:val="28"/>
          <w:szCs w:val="28"/>
        </w:rPr>
        <w:t>В</w:t>
      </w:r>
      <w:proofErr w:type="gramEnd"/>
      <w:r w:rsidRPr="006B2BDB">
        <w:rPr>
          <w:sz w:val="28"/>
          <w:szCs w:val="28"/>
        </w:rPr>
        <w:t xml:space="preserve"> период с 10.00 до 15.00, на который приходится пик активности ультрафиолетовых лучей А и В, лучше вообще не загорать, а посидеть в тени.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Даже если ребенок не обгорел в первые 5 дней, срок пребывания на открытом солнце не должен превышать 30 минут.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Ребенок периодически должен охлаждаться в тени - под зонтиком, тентом или под деревьями.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Одевайте ребенка в легкую хлопчатобумажную одежду.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На жаре дети должны много пить.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Если ребенок все-таки обгорел, заверните его в полотенце, смоченное холодной водой, а вернувшись домой, оботрите раствором, состоящим из воды и уксуса в соотношении 50 на 50.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 xml:space="preserve">• Если размеры ожога превышают 2,5 сантиметра, он считается тяжелым, и ребенку требуется специализированная медицинская помощь. До того, как он будет доставлен в больницу или </w:t>
      </w:r>
      <w:proofErr w:type="spellStart"/>
      <w:r w:rsidRPr="006B2BDB">
        <w:rPr>
          <w:sz w:val="28"/>
          <w:szCs w:val="28"/>
        </w:rPr>
        <w:t>травмпункт</w:t>
      </w:r>
      <w:proofErr w:type="spellEnd"/>
      <w:r w:rsidRPr="006B2BDB">
        <w:rPr>
          <w:sz w:val="28"/>
          <w:szCs w:val="28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103339" w:rsidRPr="006B2BDB" w:rsidRDefault="00103339" w:rsidP="006B2BDB">
      <w:pPr>
        <w:pStyle w:val="a3"/>
        <w:spacing w:after="240" w:afterAutospacing="0" w:line="276" w:lineRule="auto"/>
        <w:ind w:firstLine="426"/>
        <w:jc w:val="both"/>
        <w:rPr>
          <w:sz w:val="28"/>
          <w:szCs w:val="28"/>
        </w:rPr>
      </w:pP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b/>
          <w:bCs/>
          <w:sz w:val="28"/>
          <w:szCs w:val="28"/>
        </w:rPr>
      </w:pP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b/>
          <w:bCs/>
          <w:sz w:val="28"/>
          <w:szCs w:val="28"/>
        </w:rPr>
        <w:t>УКУСЫ НАСЕКОМЫХ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 xml:space="preserve">• </w:t>
      </w:r>
      <w:proofErr w:type="gramStart"/>
      <w:r w:rsidRPr="006B2BDB">
        <w:rPr>
          <w:sz w:val="28"/>
          <w:szCs w:val="28"/>
        </w:rPr>
        <w:t>С</w:t>
      </w:r>
      <w:proofErr w:type="gramEnd"/>
      <w:r w:rsidRPr="006B2BDB">
        <w:rPr>
          <w:sz w:val="28"/>
          <w:szCs w:val="28"/>
        </w:rPr>
        <w:t xml:space="preserve"> наступлением лета появляется большое количество различных сезонных насекомых. Если бабочки, стрекозы и кузнечики вполне безобидны, гораздо менее приятны их "кусачие" собратья - мухи, слепни, комары, некоторые муравьи, клещи и т. д.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 xml:space="preserve">• Укусы лесных иксодовых клещей, которые передают вирус страшной болезни: клещевой энцефалит и клещевой </w:t>
      </w:r>
      <w:proofErr w:type="spellStart"/>
      <w:r w:rsidRPr="006B2BDB">
        <w:rPr>
          <w:sz w:val="28"/>
          <w:szCs w:val="28"/>
        </w:rPr>
        <w:t>боррелиоз</w:t>
      </w:r>
      <w:proofErr w:type="spellEnd"/>
      <w:r w:rsidRPr="006B2BDB">
        <w:rPr>
          <w:sz w:val="28"/>
          <w:szCs w:val="28"/>
        </w:rPr>
        <w:t>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Чтобы уберечь ребенка от укусов клещей, необходимо прежде всего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103339" w:rsidRPr="006B2BDB" w:rsidRDefault="00103339" w:rsidP="006B2BDB">
      <w:pPr>
        <w:pStyle w:val="a3"/>
        <w:spacing w:after="240" w:afterAutospacing="0" w:line="276" w:lineRule="auto"/>
        <w:ind w:firstLine="426"/>
        <w:jc w:val="both"/>
        <w:rPr>
          <w:sz w:val="28"/>
          <w:szCs w:val="28"/>
        </w:rPr>
      </w:pP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b/>
          <w:bCs/>
          <w:sz w:val="28"/>
          <w:szCs w:val="28"/>
        </w:rPr>
        <w:t>ОПАСНОСТЬ НА ВОДОЕМАХ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Купаться надо часа через полтора после еды;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lastRenderedPageBreak/>
        <w:t>• При температуре воды от +17 до +19 °С и температуре воздуха около 25 °С, в воде не следует находиться более 10-15 минут;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После длительного пребывания на солнце входите в воду медленно. Резкое погружение может привести к остановке дыхания.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Наблюдайте при купании за детьми - особенно, если на пляже много людей.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Умейте отличить на берегу и в воде своих детей от чужих - на самом деле это не так быстро можно сделать, как кажется.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купание детей должно проходить под присмотром взрослых, которые хорошо умеют плавать. Не оставляйте малышей одних возле воды, следите за играми детей даже на мелководье.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купаться следует только в специально оборудованных местах;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на природе за городом место для купания нужно выбирать там, где чистая вода, ровное дно, нет сильного течения.</w:t>
      </w:r>
    </w:p>
    <w:p w:rsidR="00103339" w:rsidRPr="006B2BDB" w:rsidRDefault="00103339" w:rsidP="006B2BDB">
      <w:pPr>
        <w:pStyle w:val="a3"/>
        <w:spacing w:after="240" w:afterAutospacing="0" w:line="276" w:lineRule="auto"/>
        <w:ind w:firstLine="426"/>
        <w:jc w:val="both"/>
        <w:rPr>
          <w:sz w:val="28"/>
          <w:szCs w:val="28"/>
        </w:rPr>
      </w:pP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b/>
          <w:bCs/>
          <w:sz w:val="28"/>
          <w:szCs w:val="28"/>
        </w:rPr>
        <w:t>КИШЕЧНЫЕ ИНФЕКЦИИ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 xml:space="preserve">• Такие ягоды, как клубника, малина и земляника необходимо мыть особенно тщательно. 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Мойте руки себе и ребенку до того, как дотронулись до пищи.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Даже обычные для ребенка продукты питания в жаркое время года быстро портятся, а срок их хранения сокращается.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lastRenderedPageBreak/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После соприкосновения с сырым мясом посуду необходимо вымыть самым тщательным образом.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Перегретый автомобиль превращается в настоящий инкубатор микробов, не оставляйте там продукты.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Оберегайте детей от приема в пищу дикорастущих растений, грибов, ягод.</w:t>
      </w:r>
    </w:p>
    <w:p w:rsidR="00103339" w:rsidRPr="006B2BDB" w:rsidRDefault="00103339" w:rsidP="006B2BDB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6B2BDB">
        <w:rPr>
          <w:sz w:val="28"/>
          <w:szCs w:val="28"/>
        </w:rPr>
        <w:t>• При малейшем подозрении на случайное отравление срочно обратитесь к врачу. Чем раньше ребенок с признаками отравления доставлен в больницу, тем легче спасти его от необратимых изменений в органах и тем благоприятнее прогноз на выздоровление.</w:t>
      </w:r>
    </w:p>
    <w:p w:rsidR="00CF1A03" w:rsidRPr="00103339" w:rsidRDefault="006B2BDB" w:rsidP="00103339">
      <w:pPr>
        <w:spacing w:line="360" w:lineRule="auto"/>
        <w:jc w:val="both"/>
        <w:rPr>
          <w:sz w:val="24"/>
          <w:szCs w:val="24"/>
        </w:rPr>
      </w:pPr>
    </w:p>
    <w:sectPr w:rsidR="00CF1A03" w:rsidRPr="0010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0"/>
    <w:rsid w:val="000A6915"/>
    <w:rsid w:val="00103339"/>
    <w:rsid w:val="00437530"/>
    <w:rsid w:val="006B2BDB"/>
    <w:rsid w:val="00902D9C"/>
    <w:rsid w:val="009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3476-5DB3-45BD-A30F-050FE2F0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2020-06-05T19:46:00Z</dcterms:created>
  <dcterms:modified xsi:type="dcterms:W3CDTF">2020-06-05T19:46:00Z</dcterms:modified>
</cp:coreProperties>
</file>