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662"/>
      </w:tblGrid>
      <w:tr w:rsidR="00556302" w:rsidRPr="00556302" w:rsidTr="00556302">
        <w:tc>
          <w:tcPr>
            <w:tcW w:w="3369" w:type="dxa"/>
          </w:tcPr>
          <w:p w:rsidR="00556302" w:rsidRPr="00556302" w:rsidRDefault="00556302" w:rsidP="00556302">
            <w:pPr>
              <w:rPr>
                <w:rFonts w:ascii="Times New Roman" w:hAnsi="Times New Roman" w:cs="Times New Roman"/>
              </w:rPr>
            </w:pPr>
            <w:r w:rsidRPr="00556302">
              <w:rPr>
                <w:rFonts w:ascii="Times New Roman" w:hAnsi="Times New Roman" w:cs="Times New Roman"/>
              </w:rPr>
              <w:t>СОГЛАСОВАНО»</w:t>
            </w:r>
          </w:p>
          <w:p w:rsidR="00556302" w:rsidRPr="00556302" w:rsidRDefault="00556302" w:rsidP="00556302">
            <w:pPr>
              <w:rPr>
                <w:rFonts w:ascii="Times New Roman" w:hAnsi="Times New Roman" w:cs="Times New Roman"/>
              </w:rPr>
            </w:pPr>
            <w:r w:rsidRPr="00556302">
              <w:rPr>
                <w:rFonts w:ascii="Times New Roman" w:hAnsi="Times New Roman" w:cs="Times New Roman"/>
              </w:rPr>
              <w:t xml:space="preserve">Председатель профкома </w:t>
            </w:r>
          </w:p>
          <w:p w:rsidR="00556302" w:rsidRPr="00556302" w:rsidRDefault="00556302" w:rsidP="00556302">
            <w:pPr>
              <w:rPr>
                <w:rFonts w:ascii="Times New Roman" w:hAnsi="Times New Roman" w:cs="Times New Roman"/>
              </w:rPr>
            </w:pPr>
            <w:r w:rsidRPr="00556302">
              <w:rPr>
                <w:rFonts w:ascii="Times New Roman" w:hAnsi="Times New Roman" w:cs="Times New Roman"/>
              </w:rPr>
              <w:t>МДОУ «Детский сад№191»</w:t>
            </w:r>
          </w:p>
          <w:p w:rsidR="00556302" w:rsidRPr="00556302" w:rsidRDefault="00556302" w:rsidP="00556302">
            <w:pPr>
              <w:rPr>
                <w:rFonts w:ascii="Times New Roman" w:hAnsi="Times New Roman" w:cs="Times New Roman"/>
              </w:rPr>
            </w:pPr>
            <w:r w:rsidRPr="00556302">
              <w:rPr>
                <w:rFonts w:ascii="Times New Roman" w:hAnsi="Times New Roman" w:cs="Times New Roman"/>
              </w:rPr>
              <w:t>_____________</w:t>
            </w:r>
            <w:proofErr w:type="spellStart"/>
            <w:r w:rsidRPr="00556302">
              <w:rPr>
                <w:rFonts w:ascii="Times New Roman" w:hAnsi="Times New Roman" w:cs="Times New Roman"/>
              </w:rPr>
              <w:t>Е.Н.Горбунова</w:t>
            </w:r>
            <w:proofErr w:type="spellEnd"/>
          </w:p>
          <w:p w:rsidR="00556302" w:rsidRPr="00556302" w:rsidRDefault="00556302" w:rsidP="00556302">
            <w:pPr>
              <w:pStyle w:val="a3"/>
              <w:spacing w:before="0" w:beforeAutospacing="0" w:after="0" w:afterAutospacing="0" w:line="252" w:lineRule="atLeast"/>
              <w:ind w:right="75"/>
              <w:textAlignment w:val="baseline"/>
              <w:rPr>
                <w:rStyle w:val="a4"/>
                <w:b/>
                <w:bCs/>
                <w:sz w:val="22"/>
                <w:szCs w:val="22"/>
                <w:bdr w:val="none" w:sz="0" w:space="0" w:color="auto" w:frame="1"/>
              </w:rPr>
            </w:pPr>
            <w:r w:rsidRPr="00556302">
              <w:rPr>
                <w:sz w:val="22"/>
                <w:szCs w:val="22"/>
              </w:rPr>
              <w:t>«___»____________20____г.</w:t>
            </w:r>
          </w:p>
        </w:tc>
        <w:tc>
          <w:tcPr>
            <w:tcW w:w="6662" w:type="dxa"/>
          </w:tcPr>
          <w:p w:rsidR="00556302" w:rsidRPr="00556302" w:rsidRDefault="00556302" w:rsidP="00556302">
            <w:pPr>
              <w:pStyle w:val="a3"/>
              <w:spacing w:before="0" w:beforeAutospacing="0" w:after="0" w:afterAutospacing="0" w:line="252" w:lineRule="atLeast"/>
              <w:ind w:left="3861" w:right="75"/>
              <w:textAlignment w:val="baseline"/>
              <w:rPr>
                <w:rStyle w:val="a4"/>
                <w:bCs/>
                <w:i w:val="0"/>
                <w:sz w:val="22"/>
                <w:szCs w:val="22"/>
                <w:bdr w:val="none" w:sz="0" w:space="0" w:color="auto" w:frame="1"/>
              </w:rPr>
            </w:pPr>
            <w:r w:rsidRPr="00556302">
              <w:rPr>
                <w:rStyle w:val="a4"/>
                <w:bCs/>
                <w:i w:val="0"/>
                <w:sz w:val="22"/>
                <w:szCs w:val="22"/>
                <w:bdr w:val="none" w:sz="0" w:space="0" w:color="auto" w:frame="1"/>
              </w:rPr>
              <w:t>Утверждаю</w:t>
            </w:r>
          </w:p>
          <w:p w:rsidR="00556302" w:rsidRPr="00556302" w:rsidRDefault="00556302" w:rsidP="00556302">
            <w:pPr>
              <w:pStyle w:val="a3"/>
              <w:spacing w:before="0" w:beforeAutospacing="0" w:after="0" w:afterAutospacing="0" w:line="252" w:lineRule="atLeast"/>
              <w:ind w:left="3861" w:right="75"/>
              <w:textAlignment w:val="baseline"/>
              <w:rPr>
                <w:rStyle w:val="a4"/>
                <w:bCs/>
                <w:i w:val="0"/>
                <w:sz w:val="22"/>
                <w:szCs w:val="22"/>
                <w:bdr w:val="none" w:sz="0" w:space="0" w:color="auto" w:frame="1"/>
              </w:rPr>
            </w:pPr>
            <w:r w:rsidRPr="00556302">
              <w:rPr>
                <w:rStyle w:val="a4"/>
                <w:bCs/>
                <w:i w:val="0"/>
                <w:sz w:val="22"/>
                <w:szCs w:val="22"/>
                <w:bdr w:val="none" w:sz="0" w:space="0" w:color="auto" w:frame="1"/>
              </w:rPr>
              <w:t>Заведующий МДОУ</w:t>
            </w:r>
          </w:p>
          <w:p w:rsidR="00556302" w:rsidRPr="00556302" w:rsidRDefault="00556302" w:rsidP="00556302">
            <w:pPr>
              <w:pStyle w:val="a3"/>
              <w:spacing w:before="0" w:beforeAutospacing="0" w:after="0" w:afterAutospacing="0" w:line="252" w:lineRule="atLeast"/>
              <w:ind w:left="3861" w:right="75"/>
              <w:textAlignment w:val="baseline"/>
              <w:rPr>
                <w:rStyle w:val="a4"/>
                <w:bCs/>
                <w:i w:val="0"/>
                <w:sz w:val="22"/>
                <w:szCs w:val="22"/>
                <w:bdr w:val="none" w:sz="0" w:space="0" w:color="auto" w:frame="1"/>
              </w:rPr>
            </w:pPr>
            <w:r w:rsidRPr="00556302">
              <w:rPr>
                <w:rStyle w:val="a4"/>
                <w:bCs/>
                <w:i w:val="0"/>
                <w:sz w:val="22"/>
                <w:szCs w:val="22"/>
                <w:bdr w:val="none" w:sz="0" w:space="0" w:color="auto" w:frame="1"/>
              </w:rPr>
              <w:t xml:space="preserve"> «Детский сад №191»</w:t>
            </w:r>
          </w:p>
          <w:p w:rsidR="00556302" w:rsidRPr="00556302" w:rsidRDefault="00556302" w:rsidP="00556302">
            <w:pPr>
              <w:pStyle w:val="a3"/>
              <w:spacing w:before="0" w:beforeAutospacing="0" w:after="0" w:afterAutospacing="0" w:line="252" w:lineRule="atLeast"/>
              <w:ind w:left="3861" w:right="75"/>
              <w:textAlignment w:val="baseline"/>
              <w:rPr>
                <w:rStyle w:val="a4"/>
                <w:bCs/>
                <w:i w:val="0"/>
                <w:sz w:val="22"/>
                <w:szCs w:val="22"/>
                <w:bdr w:val="none" w:sz="0" w:space="0" w:color="auto" w:frame="1"/>
              </w:rPr>
            </w:pPr>
            <w:r>
              <w:rPr>
                <w:rStyle w:val="a4"/>
                <w:bCs/>
                <w:i w:val="0"/>
                <w:sz w:val="22"/>
                <w:szCs w:val="22"/>
                <w:bdr w:val="none" w:sz="0" w:space="0" w:color="auto" w:frame="1"/>
              </w:rPr>
              <w:t>_________</w:t>
            </w:r>
            <w:proofErr w:type="spellStart"/>
            <w:r w:rsidRPr="00556302">
              <w:rPr>
                <w:rStyle w:val="a4"/>
                <w:bCs/>
                <w:i w:val="0"/>
                <w:sz w:val="22"/>
                <w:szCs w:val="22"/>
                <w:bdr w:val="none" w:sz="0" w:space="0" w:color="auto" w:frame="1"/>
              </w:rPr>
              <w:t>А.Е.Коновалова</w:t>
            </w:r>
            <w:proofErr w:type="spellEnd"/>
          </w:p>
          <w:p w:rsidR="00556302" w:rsidRPr="00556302" w:rsidRDefault="00556302" w:rsidP="00556302">
            <w:pPr>
              <w:pStyle w:val="a3"/>
              <w:spacing w:before="0" w:beforeAutospacing="0" w:after="0" w:afterAutospacing="0" w:line="252" w:lineRule="atLeast"/>
              <w:ind w:right="75"/>
              <w:jc w:val="center"/>
              <w:textAlignment w:val="baseline"/>
              <w:rPr>
                <w:rStyle w:val="a4"/>
                <w:b/>
                <w:bCs/>
                <w:sz w:val="22"/>
                <w:szCs w:val="22"/>
                <w:bdr w:val="none" w:sz="0" w:space="0" w:color="auto" w:frame="1"/>
              </w:rPr>
            </w:pPr>
            <w:r>
              <w:rPr>
                <w:sz w:val="22"/>
                <w:szCs w:val="22"/>
              </w:rPr>
              <w:t xml:space="preserve">                                                                «___»_________</w:t>
            </w:r>
            <w:r w:rsidRPr="00556302">
              <w:rPr>
                <w:sz w:val="22"/>
                <w:szCs w:val="22"/>
              </w:rPr>
              <w:t>_20____г.</w:t>
            </w:r>
          </w:p>
        </w:tc>
      </w:tr>
    </w:tbl>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left="5664" w:right="75"/>
        <w:textAlignment w:val="baseline"/>
        <w:rPr>
          <w:rStyle w:val="a4"/>
          <w:rFonts w:ascii="Georgia" w:hAnsi="Georgia"/>
          <w:bCs/>
          <w:i w:val="0"/>
          <w:bdr w:val="none" w:sz="0" w:space="0" w:color="auto" w:frame="1"/>
        </w:rPr>
      </w:pPr>
    </w:p>
    <w:p w:rsidR="00556302" w:rsidRDefault="00556302" w:rsidP="00556302">
      <w:pPr>
        <w:pStyle w:val="a3"/>
        <w:spacing w:before="0" w:beforeAutospacing="0" w:after="0" w:afterAutospacing="0" w:line="252" w:lineRule="atLeast"/>
        <w:ind w:left="708"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i w:val="0"/>
          <w:sz w:val="40"/>
          <w:szCs w:val="40"/>
          <w:bdr w:val="none" w:sz="0" w:space="0" w:color="auto" w:frame="1"/>
        </w:rPr>
      </w:pPr>
      <w:r>
        <w:rPr>
          <w:rStyle w:val="a4"/>
          <w:rFonts w:ascii="Georgia" w:hAnsi="Georgia"/>
          <w:b/>
          <w:bCs/>
          <w:i w:val="0"/>
          <w:sz w:val="40"/>
          <w:szCs w:val="40"/>
          <w:bdr w:val="none" w:sz="0" w:space="0" w:color="auto" w:frame="1"/>
        </w:rPr>
        <w:t xml:space="preserve">Инструкция </w:t>
      </w: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i w:val="0"/>
          <w:sz w:val="40"/>
          <w:szCs w:val="40"/>
          <w:bdr w:val="none" w:sz="0" w:space="0" w:color="auto" w:frame="1"/>
        </w:rPr>
      </w:pPr>
      <w:r>
        <w:rPr>
          <w:rStyle w:val="a4"/>
          <w:rFonts w:ascii="Georgia" w:hAnsi="Georgia"/>
          <w:b/>
          <w:bCs/>
          <w:i w:val="0"/>
          <w:sz w:val="40"/>
          <w:szCs w:val="40"/>
          <w:bdr w:val="none" w:sz="0" w:space="0" w:color="auto" w:frame="1"/>
        </w:rPr>
        <w:t>Антитеррористическая б</w:t>
      </w:r>
      <w:bookmarkStart w:id="0" w:name="_GoBack"/>
      <w:bookmarkEnd w:id="0"/>
      <w:r>
        <w:rPr>
          <w:rStyle w:val="a4"/>
          <w:rFonts w:ascii="Georgia" w:hAnsi="Georgia"/>
          <w:b/>
          <w:bCs/>
          <w:i w:val="0"/>
          <w:sz w:val="40"/>
          <w:szCs w:val="40"/>
          <w:bdr w:val="none" w:sz="0" w:space="0" w:color="auto" w:frame="1"/>
        </w:rPr>
        <w:t>езопасность</w:t>
      </w: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i w:val="0"/>
          <w:sz w:val="40"/>
          <w:szCs w:val="40"/>
          <w:bdr w:val="none" w:sz="0" w:space="0" w:color="auto" w:frame="1"/>
        </w:rPr>
      </w:pPr>
      <w:r>
        <w:rPr>
          <w:rStyle w:val="a4"/>
          <w:rFonts w:ascii="Georgia" w:hAnsi="Georgia"/>
          <w:b/>
          <w:bCs/>
          <w:i w:val="0"/>
          <w:sz w:val="40"/>
          <w:szCs w:val="40"/>
          <w:bdr w:val="none" w:sz="0" w:space="0" w:color="auto" w:frame="1"/>
        </w:rPr>
        <w:t>Меры безопасности</w:t>
      </w:r>
    </w:p>
    <w:p w:rsidR="00556302" w:rsidRP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i w:val="0"/>
          <w:sz w:val="40"/>
          <w:szCs w:val="40"/>
          <w:bdr w:val="none" w:sz="0" w:space="0" w:color="auto" w:frame="1"/>
        </w:rPr>
      </w:pPr>
      <w:r>
        <w:rPr>
          <w:rStyle w:val="a4"/>
          <w:rFonts w:ascii="Georgia" w:hAnsi="Georgia"/>
          <w:b/>
          <w:bCs/>
          <w:i w:val="0"/>
          <w:sz w:val="40"/>
          <w:szCs w:val="40"/>
          <w:bdr w:val="none" w:sz="0" w:space="0" w:color="auto" w:frame="1"/>
        </w:rPr>
        <w:t>Порядок действий граждан</w:t>
      </w: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Default="00556302" w:rsidP="00556302">
      <w:pPr>
        <w:pStyle w:val="a3"/>
        <w:spacing w:before="0" w:beforeAutospacing="0" w:after="0" w:afterAutospacing="0" w:line="252" w:lineRule="atLeast"/>
        <w:ind w:right="75"/>
        <w:jc w:val="center"/>
        <w:textAlignment w:val="baseline"/>
        <w:rPr>
          <w:rStyle w:val="a4"/>
          <w:rFonts w:ascii="Georgia" w:hAnsi="Georgia"/>
          <w:b/>
          <w:bCs/>
          <w:bdr w:val="none" w:sz="0" w:space="0" w:color="auto" w:frame="1"/>
        </w:rPr>
      </w:pPr>
    </w:p>
    <w:p w:rsidR="00556302" w:rsidRPr="00556302" w:rsidRDefault="00556302" w:rsidP="00556302">
      <w:pPr>
        <w:pStyle w:val="a3"/>
        <w:spacing w:before="0" w:beforeAutospacing="0" w:after="0" w:afterAutospacing="0" w:line="252" w:lineRule="atLeast"/>
        <w:ind w:right="75"/>
        <w:jc w:val="center"/>
        <w:textAlignment w:val="baseline"/>
        <w:rPr>
          <w:rFonts w:ascii="Verdana" w:hAnsi="Verdana"/>
          <w:sz w:val="21"/>
          <w:szCs w:val="21"/>
        </w:rPr>
      </w:pPr>
      <w:r w:rsidRPr="00556302">
        <w:rPr>
          <w:rStyle w:val="a4"/>
          <w:rFonts w:ascii="Georgia" w:hAnsi="Georgia"/>
          <w:b/>
          <w:bCs/>
          <w:bdr w:val="none" w:sz="0" w:space="0" w:color="auto" w:frame="1"/>
        </w:rPr>
        <w:lastRenderedPageBreak/>
        <w:t>Антитеррористическая безопасность</w:t>
      </w:r>
    </w:p>
    <w:p w:rsidR="00556302" w:rsidRPr="00556302" w:rsidRDefault="00556302" w:rsidP="00556302">
      <w:pPr>
        <w:pStyle w:val="a3"/>
        <w:spacing w:before="0" w:beforeAutospacing="0" w:after="0" w:afterAutospacing="0" w:line="252" w:lineRule="atLeast"/>
        <w:ind w:right="75"/>
        <w:jc w:val="center"/>
        <w:textAlignment w:val="baseline"/>
        <w:rPr>
          <w:rFonts w:ascii="Verdana" w:hAnsi="Verdana"/>
          <w:sz w:val="21"/>
          <w:szCs w:val="21"/>
        </w:rPr>
      </w:pPr>
      <w:r w:rsidRPr="00556302">
        <w:rPr>
          <w:rStyle w:val="a4"/>
          <w:rFonts w:ascii="Georgia" w:hAnsi="Georgia"/>
          <w:bdr w:val="none" w:sz="0" w:space="0" w:color="auto" w:frame="1"/>
        </w:rPr>
        <w:t>Порядок действия граждан при угрозе и совершении террористического акта.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Цель данн</w:t>
      </w:r>
      <w:r>
        <w:rPr>
          <w:rStyle w:val="a4"/>
          <w:rFonts w:ascii="Georgia" w:hAnsi="Georgia"/>
          <w:bdr w:val="none" w:sz="0" w:space="0" w:color="auto" w:frame="1"/>
        </w:rPr>
        <w:t>ой инструкции</w:t>
      </w:r>
      <w:r w:rsidRPr="00556302">
        <w:rPr>
          <w:rStyle w:val="a4"/>
          <w:rFonts w:ascii="Georgia" w:hAnsi="Georgia"/>
          <w:bdr w:val="none" w:sz="0" w:space="0" w:color="auto" w:frame="1"/>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ОБНАРУЖЕНИЕ ПОДОЗРИТЕЛЬНОГО ПРЕДМЕТА, КОТОРЫЙ МОЖЕТ ОКАЗАТЬСЯ ВЗРЫВНЫМ УСТРОЙСТВОМ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обнаруженный предмет не должен, по вашему мнению, находиться в этом месте, не оставляйте этот факт без внимания.</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вы обнаружили неизвестный предмет в учреждении, немедленно сообщите о находке администрации или охране.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В этом случае: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не трогайте, не передвигайте, не вскрывайте обнаруженный предмет;</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зафиксируйте время обнаружения предмета;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постарайтесь сделать все возможное, чтобы люди отошли как можно дальше от находки;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обязательно дождитесь прибытия оперативно-следственной группы (помните, что вы являетесь очень важным очевидцем);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ПОЛУЧЕНИЕ ИНФОРМАЦИИ ОБ ЭВАКУАЦИИ: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ПОВЕДЕНИЕ В ТОЛПЕ: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Избегайте больших скоплений людей.</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Не присоединяйтесь к толпе, как бы ни хотелось посмотреть на происходящие события.</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Если оказались в толпе, позвольте ей нести Вас, но попытайтесь выбраться из неё.</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Глубоко вдохните и разведите согнутые в локтях руки чуть в стороны, чтобы грудная клетка не была сдавлена.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Стремитесь оказаться подальше от высоких и крупных людей, людей с громоздкими предметами и большими сумками.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Любыми способами старайтесь удержаться на ногах.</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Не держите руки в карманах.</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Двигаясь, поднимайте ноги как можно выше, ставьте ногу на полную стопу, не семените, не поднимайтесь на цыпочки.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lastRenderedPageBreak/>
        <w:t>* Если давка приняла угрожающий характер, немедленно, не раздумывая, освободитесь от любой ноши, прежде всего от сумки на длинном ремне и шарфа.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Если что-то уронили, ни в коем случае не наклоняйтесь, чтобы поднять.</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Если встать не удается, свернитесь клубком, защитите голову предплечьями, а ладонями прикройте затылок.</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Легче всего укрыться от толпы в углах зала или вблизи стен, но сложнее оттуда добираться до выхода.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При возникновении паники старайтесь сохранить спокойствие и способность трезво оценивать ситуацию.</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Не присоединяйтесь к митингующим "ради интереса". Сначала узнайте, санкционирован ли митинг, за что агитируют выступающие люди.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Не вступайте в незарегистрированные организации. Участие в мероприятиях таких организаций может повлечь уголовное наказание.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ЗАХВАТ В ЗАЛОЖНИКИ: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Во всех случаях ваша жизнь становиться предметом торга для террористов.</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Захват может произойти в транспорте, в учреждении, на улице, в квартире.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вы оказались в заложниках, рекомендуем придерживаться следующих правил поведения:</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-будьте готовы к применению террористами повязок на глаза, кляпов, наручников или веревок,</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-не пытайтесь оказывать сопротивление, не проявляйте ненужного героизма, пытаясь разоружить бандита или прорваться к выходу или окну;</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вас заставляют выйти из помещения, говоря, что вы взяты в заложники, не сопротивляйтесь;</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ПОМНИТЕ: ВАША ЦЕЛЬ – ОСТАТЬСЯ В ЖИВЫХ:</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Помните, что получив сообщение о вашем захвате, спецслужбы уже начали действовать и предпримут все необходимое для вашего освобождения.</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Во время проведения спецслужбами операции по вашему освобождению неукоснительно</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соблюдайте следующие требования:</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-лежите на полу лицом вниз, голову закройте руками и не двигайтесь;</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-ни в коем случае не бегите навстречу сотрудникам спецслужб или от них, так как они могут принять вас за преступника;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есть возможность, держитесь подальше от проемов дверей и окон.</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Вас захватили в качестве заложника, помните, что Ваше собственное поведение может повлиять на обращение с Вами.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Сохраняйте спокойствие и самообладание. Определите, что происходит</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-Не сопротивляйтесь. Это может повлечь еще большую жестокость.</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-Будьте настороже. Сосредоточьте Ваше внимание на звуках, движениях и т.п.</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-Займитесь умственными упражнениями.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-Будьте готовы к "спартанским" условиям жизни: неадекватной пище и условиям проживания; неадекватным туалетным удобствам.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есть возможность, обязательно соблюдайте правила личной гигиены.</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-Будьте готовы объяснить наличие у Вас каких-либо документов, номеров телефонов и т.п.</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56302">
        <w:rPr>
          <w:rStyle w:val="a4"/>
          <w:rFonts w:ascii="Georgia" w:hAnsi="Georgia"/>
          <w:bdr w:val="none" w:sz="0" w:space="0" w:color="auto" w:frame="1"/>
        </w:rPr>
        <w:t>силы</w:t>
      </w:r>
      <w:proofErr w:type="gramEnd"/>
      <w:r w:rsidRPr="00556302">
        <w:rPr>
          <w:rStyle w:val="a4"/>
          <w:rFonts w:ascii="Georgia" w:hAnsi="Georgia"/>
          <w:bdr w:val="none" w:sz="0" w:space="0" w:color="auto" w:frame="1"/>
        </w:rPr>
        <w:t xml:space="preserve"> и пространство помещения занимайтесь физическими упражнениями.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-Спросите у охранников, можно ли читать, писать, пользоваться средствами личной гигиены и т.п.</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Вам дали возможность поговорить с родственниками по телефону,</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держите себя в руках, не плачьте, не кричите, говорите коротко и по существу.</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Попробуйте установить контакт с охранниками. Объясните им, что Вы тоже человек.</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Покажите им фотографии членов Вашей семьи. Не старайтесь обмануть их.</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Если охранники на контакт не идут, разговаривайте как бы сами с собой, читайте вполголоса стихи или пойте.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Обязательно ведите счет времени, отмечая с помощью спичек, камешков или черточек на стене прошедшие дни.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Никогда не теряйте надежду на благополучный исход. Помните, чем больше времени пройдет, тем больше у Вас шансов на спасение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ПОРЯДОК ДЕЙСТВИЙ ДОЛЖНОСТНЫХ ЛИЦ И ПЕРСОНАЛА ОБЪЕКТОВ (ОРГАНИЗАЦИЙ) </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ПРИ ПОЛУЧЕНИИ СООБЩЕНИЙ (ТЕЛЕФОННЫХ, ПОЧТОВЫХ, АНОНИМНЫХ),</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proofErr w:type="gramStart"/>
      <w:r w:rsidRPr="00556302">
        <w:rPr>
          <w:rStyle w:val="a4"/>
          <w:rFonts w:ascii="Georgia" w:hAnsi="Georgia"/>
          <w:bdr w:val="none" w:sz="0" w:space="0" w:color="auto" w:frame="1"/>
        </w:rPr>
        <w:t>СОДЕРЖАЩИХ</w:t>
      </w:r>
      <w:proofErr w:type="gramEnd"/>
      <w:r w:rsidRPr="00556302">
        <w:rPr>
          <w:rStyle w:val="a4"/>
          <w:rFonts w:ascii="Georgia" w:hAnsi="Georgia"/>
          <w:bdr w:val="none" w:sz="0" w:space="0" w:color="auto" w:frame="1"/>
        </w:rPr>
        <w:t xml:space="preserve"> УГРОЗЫ ТЕРРОРИСТИЧЕСКОГО ХАРАКТЕРА</w:t>
      </w:r>
    </w:p>
    <w:p w:rsidR="00556302" w:rsidRPr="00556302" w:rsidRDefault="00556302" w:rsidP="00556302">
      <w:pPr>
        <w:pStyle w:val="a3"/>
        <w:spacing w:before="0" w:beforeAutospacing="0" w:after="0" w:afterAutospacing="0" w:line="252" w:lineRule="atLeast"/>
        <w:ind w:right="75"/>
        <w:jc w:val="center"/>
        <w:textAlignment w:val="baseline"/>
        <w:rPr>
          <w:rFonts w:ascii="Verdana" w:hAnsi="Verdana"/>
          <w:sz w:val="21"/>
          <w:szCs w:val="21"/>
        </w:rPr>
      </w:pPr>
      <w:r w:rsidRPr="00556302">
        <w:rPr>
          <w:rStyle w:val="a4"/>
          <w:rFonts w:ascii="Georgia" w:hAnsi="Georgia"/>
          <w:bdr w:val="none" w:sz="0" w:space="0" w:color="auto" w:frame="1"/>
        </w:rPr>
        <w:t>Порядок приема сообщений, содержащих угрозы террористического характера, по телефону:</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Правоохранительным органам значительно помогут для предотвращения преступлений и розыска преступников следующие ваши действия:</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Постарайтесь дословно запомнить разговор и зафиксировать его на бумаге.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proofErr w:type="gramStart"/>
      <w:r w:rsidRPr="00556302">
        <w:rPr>
          <w:rStyle w:val="a4"/>
          <w:rFonts w:ascii="Georgia" w:hAnsi="Georgia"/>
          <w:bdr w:val="none" w:sz="0" w:space="0" w:color="auto" w:frame="1"/>
        </w:rPr>
        <w:t>·                  По ходу разговора отметьте пол, возраст звонившего и особенности его речи: голос (громкий, тихий, низкий, высокий); темп речи (быстрый, медленный); произношение (отчетливое, искаженное, с заиканием, шепелявое, акцент, диалект); манера речи (с издевкой, развязная, нецензурные выражения).</w:t>
      </w:r>
      <w:proofErr w:type="gramEnd"/>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Обязательно отметьте звуковой фон (шум машины, железнодорожного транспорта, звук аппаратуры, голоса, шум леса и т.д.)</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Характер звонка (городской, междугородный)</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Зафиксируйте время начала и конца разговора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В ходе разговора постарайтесь получить ответы на следующие вопросы: куда, кому, по какому телефону звонит этот человек; какие конкретные требования он выдвигает; выдвигает требования он лично, выступает в роли посредника или представляет какую-то группу лиц; на каких условиях они согласны отказаться от задуманного; как и когда с ними можно связаться; кому вы можете или должны сообщить об этом звонке.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Если возможно, еще в процессе разговора сообщите о нем руководству объекта, если нет – немедленно по его окончании.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Не распространяйтесь о факте разговора и его содержании. Максимально ограничьте число людей, владеющих информацией</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При использовании звукозаписывающей аппаратуры сразу же извлеките кассету (мини-диски) с записью разговора и примите меры к его сохранению. Обязательно установите на ее (его) место новый носитель для записи.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Не вешайте телефонную трубку по окончании разговора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В течение всего разговора сохраняйте терпение.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Говорите спокойно и вежливо, не прерывайте абонента.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Правила обращения с анонимными материалами, содержащими угрозы террористического характера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lastRenderedPageBreak/>
        <w:t>·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жесткую папку.</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Постарайтесь не оставлять на нем отпечатков своих пальцев.</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Если документ поступил в конверте – его вскрытие производите только с левой или правой стороны, аккуратно срезая кромку ножницами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Сохраняйте все: документ с текстом, любые вложения, конверт и упаковку. Ничего не выбрасывайте.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Не расширяйте круг лиц, знакомившихся с содержанием документа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Рекомендации при работе с почтой, подозрительной на заражение биологической субстанцией или химическим веществом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Что такое «подозрительное письмо (бандероль)»?</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xml:space="preserve">  </w:t>
      </w:r>
      <w:proofErr w:type="gramStart"/>
      <w:r w:rsidRPr="00556302">
        <w:rPr>
          <w:rStyle w:val="a4"/>
          <w:rFonts w:ascii="Georgia" w:hAnsi="Georgia"/>
          <w:bdr w:val="none" w:sz="0" w:space="0" w:color="auto" w:frame="1"/>
        </w:rPr>
        <w:t>Некоторые характерные черты писем (бандеролей), которые должны удвоить подозрительность, включают: вы не ожидали этих писем от кого-то, кого вы знаете; адресованы кому-либо, кто уже не работает в вашей организации, или имеют еще какие-то неточности в адресе; не имеют обратного адреса или имеют неправильный обратный адрес; необычны по весу, размеру, кривые по бокам или необычны по форме;</w:t>
      </w:r>
      <w:proofErr w:type="gramEnd"/>
      <w:r w:rsidRPr="00556302">
        <w:rPr>
          <w:rStyle w:val="a4"/>
          <w:rFonts w:ascii="Georgia" w:hAnsi="Georgia"/>
          <w:bdr w:val="none" w:sz="0" w:space="0" w:color="auto" w:frame="1"/>
        </w:rPr>
        <w:t xml:space="preserve"> помечены ограничениями типа «Лично» и «Конфиденциально»; в конвертах прощупывается (или торчат) проводки, конверты имеют странный запах или цвет; почтовая марка на конверте не соответствует городу и государству в обратном адресе.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Что делать, если вы получили подозрительное письмо по почте: не вскрывайте конверт; положите его в пластиковый пакет; положите туда же лежащие в непосредственной близости с письмом предметы.</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xml:space="preserve">     </w:t>
      </w:r>
      <w:proofErr w:type="gramStart"/>
      <w:r w:rsidRPr="00556302">
        <w:rPr>
          <w:rStyle w:val="a4"/>
          <w:rFonts w:ascii="Georgia" w:hAnsi="Georgia"/>
          <w:bdr w:val="none" w:sz="0" w:space="0" w:color="auto" w:frame="1"/>
        </w:rPr>
        <w:t>При получении почты, подозрительной в отношении сибирской язвы: не брать в руки подозрительное письмо или бандероль; сообщить  об этом факте руководителю учреждения, который немедленно свяжется с соответствующими службами; убедиться, что поврежденная или подозрительная почта отделена от других писем и бандеролей и ближайшая к ней поверхность ограничена; убедиться, что все, кто трогал письмо (бандероль), вымыли руки водой с мылом;</w:t>
      </w:r>
      <w:proofErr w:type="gramEnd"/>
      <w:r w:rsidRPr="00556302">
        <w:rPr>
          <w:rStyle w:val="a4"/>
          <w:rFonts w:ascii="Georgia" w:hAnsi="Georgia"/>
          <w:bdr w:val="none" w:sz="0" w:space="0" w:color="auto" w:frame="1"/>
        </w:rPr>
        <w:t xml:space="preserve"> как можно быстрее вымыться под душем с мылом.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Действия при обнаружении взрывного устройства в почтовом отправлении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xml:space="preserve">     Основные признаки: толщина письма от 3-х мм и выше, при этом в конверте (пакете, бандероли) есть отдельные утолщения; смещение центра тяжести письма к одной из его сторон; наличие в конверте перемещающихся предметов либо порошка; наличие во вложении металлических либо </w:t>
      </w:r>
      <w:r w:rsidRPr="00556302">
        <w:rPr>
          <w:rStyle w:val="a4"/>
          <w:rFonts w:ascii="Georgia" w:hAnsi="Georgia"/>
          <w:bdr w:val="none" w:sz="0" w:space="0" w:color="auto" w:frame="1"/>
        </w:rPr>
        <w:lastRenderedPageBreak/>
        <w:t>пластмассовых предметов; наличие на конверте масляных пятен, проколов, металлических кнопок, полосок и т.д.; наличие необычного запаха (миндаля, жженой пластмассы и др.); «тиканье» в бандеролях и посылках.</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Все это позволяет предполагать наличие в отправлении взрывной начинки.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К числу вспомогательных признаков следует отнести: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proofErr w:type="gramStart"/>
      <w:r w:rsidRPr="00556302">
        <w:rPr>
          <w:rStyle w:val="a4"/>
          <w:rFonts w:ascii="Georgia" w:hAnsi="Georgia"/>
          <w:bdr w:val="none" w:sz="0" w:space="0" w:color="auto" w:frame="1"/>
        </w:rPr>
        <w:t>особо тщательную заделку письма, бандероли, посылки, в том числе скотчем; наличие подписей «лично в руки», «вскрыть только лично», «вручить лично», «секретно», «только вам» и т.д.; отсутствие обратного адреса, фамилии, неразборчивое их написание, вымышленный адрес; нестандартная упаковка.</w:t>
      </w:r>
      <w:proofErr w:type="gramEnd"/>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Порядок действий:</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3.              По прибытии специалистов по обнаружению ВУ действовать в соответствии с их указаниями.</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4.              Правила поведения при обнаружении ВУ</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5.              Не предпринимать действий, нарушающих состояние подозрительного предмета и других предметов, находящихся с ним в контакте.</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6.              Не допускать заливание водой, засыпку грунтом, покрытие плотными тканями подозрительного предмета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7.              Не пользоваться электро-, радиоаппаратурой, переговорными устройствами, рацией вблизи подозрительного предмета.</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Не оказывать теплового, звукового, светового, механического воздействия на взрывоопасный предмет.</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Не прикасаться к взрывоопасному предмету, находясь в одежде из синтетических волокон.</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Рекомендуемые зоны эвакуации (и оцепления) при обнаружении взрывного устройства или предмета, подозрительного на взрывное устройство</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 xml:space="preserve">№ </w:t>
      </w:r>
      <w:proofErr w:type="gramStart"/>
      <w:r w:rsidRPr="00556302">
        <w:rPr>
          <w:rStyle w:val="a4"/>
          <w:rFonts w:ascii="Georgia" w:hAnsi="Georgia"/>
          <w:bdr w:val="none" w:sz="0" w:space="0" w:color="auto" w:frame="1"/>
        </w:rPr>
        <w:t>п</w:t>
      </w:r>
      <w:proofErr w:type="gramEnd"/>
      <w:r w:rsidRPr="00556302">
        <w:rPr>
          <w:rStyle w:val="a4"/>
          <w:rFonts w:ascii="Georgia" w:hAnsi="Georgia"/>
          <w:bdr w:val="none" w:sz="0" w:space="0" w:color="auto" w:frame="1"/>
        </w:rPr>
        <w:t>/п Взрывное устройство или предмет. Радиус зоны оцепления</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1.    Граната РГД-5 50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2.    Граната Ф-1 200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3.    Тротиловая шашка – 200г 45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4.    Тротиловая шашка – 400г 55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5.    Пивная банка – 0,33л  60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6.    Мина – МОН-50 85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7.    Чемодан (кейс) 230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8.    Дорожный чемодан 250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9.    Автомобиль «Жигули» 460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10.  Автомобиль «Волга» 580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11.  Микроавтобус 920 м</w:t>
      </w:r>
    </w:p>
    <w:p w:rsidR="00556302" w:rsidRPr="00556302" w:rsidRDefault="00556302" w:rsidP="00556302">
      <w:pPr>
        <w:pStyle w:val="a3"/>
        <w:spacing w:before="0" w:beforeAutospacing="0" w:after="0" w:afterAutospacing="0" w:line="252" w:lineRule="atLeast"/>
        <w:ind w:right="75"/>
        <w:textAlignment w:val="baseline"/>
        <w:rPr>
          <w:rFonts w:ascii="Verdana" w:hAnsi="Verdana"/>
          <w:sz w:val="21"/>
          <w:szCs w:val="21"/>
        </w:rPr>
      </w:pPr>
      <w:r w:rsidRPr="00556302">
        <w:rPr>
          <w:rStyle w:val="a4"/>
          <w:rFonts w:ascii="Georgia" w:hAnsi="Georgia"/>
          <w:bdr w:val="none" w:sz="0" w:space="0" w:color="auto" w:frame="1"/>
        </w:rPr>
        <w:t>12.  Грузовик-фургон 1240 м </w:t>
      </w:r>
    </w:p>
    <w:p w:rsidR="002E1097" w:rsidRPr="00556302" w:rsidRDefault="002E1097"/>
    <w:sectPr w:rsidR="002E1097" w:rsidRPr="00556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02"/>
    <w:rsid w:val="002E1097"/>
    <w:rsid w:val="0055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56302"/>
    <w:rPr>
      <w:i/>
      <w:iCs/>
    </w:rPr>
  </w:style>
  <w:style w:type="paragraph" w:styleId="a5">
    <w:name w:val="Balloon Text"/>
    <w:basedOn w:val="a"/>
    <w:link w:val="a6"/>
    <w:uiPriority w:val="99"/>
    <w:semiHidden/>
    <w:unhideWhenUsed/>
    <w:rsid w:val="00556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302"/>
    <w:rPr>
      <w:rFonts w:ascii="Tahoma" w:hAnsi="Tahoma" w:cs="Tahoma"/>
      <w:sz w:val="16"/>
      <w:szCs w:val="16"/>
    </w:rPr>
  </w:style>
  <w:style w:type="table" w:styleId="a7">
    <w:name w:val="Table Grid"/>
    <w:basedOn w:val="a1"/>
    <w:uiPriority w:val="59"/>
    <w:rsid w:val="00556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56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56302"/>
    <w:rPr>
      <w:i/>
      <w:iCs/>
    </w:rPr>
  </w:style>
  <w:style w:type="paragraph" w:styleId="a5">
    <w:name w:val="Balloon Text"/>
    <w:basedOn w:val="a"/>
    <w:link w:val="a6"/>
    <w:uiPriority w:val="99"/>
    <w:semiHidden/>
    <w:unhideWhenUsed/>
    <w:rsid w:val="00556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302"/>
    <w:rPr>
      <w:rFonts w:ascii="Tahoma" w:hAnsi="Tahoma" w:cs="Tahoma"/>
      <w:sz w:val="16"/>
      <w:szCs w:val="16"/>
    </w:rPr>
  </w:style>
  <w:style w:type="table" w:styleId="a7">
    <w:name w:val="Table Grid"/>
    <w:basedOn w:val="a1"/>
    <w:uiPriority w:val="59"/>
    <w:rsid w:val="00556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5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2021-05-25T05:52:00Z</cp:lastPrinted>
  <dcterms:created xsi:type="dcterms:W3CDTF">2021-05-25T05:43:00Z</dcterms:created>
  <dcterms:modified xsi:type="dcterms:W3CDTF">2021-05-25T05:53:00Z</dcterms:modified>
</cp:coreProperties>
</file>